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F3" w:rsidRPr="00F84928" w:rsidRDefault="0019316A" w:rsidP="00203F11">
      <w:pPr>
        <w:pStyle w:val="Corptext"/>
        <w:rPr>
          <w:rFonts w:ascii="Trebuchet MS" w:hAnsi="Trebuchet MS" w:cs="Arial"/>
          <w:bCs/>
          <w:sz w:val="22"/>
          <w:szCs w:val="22"/>
        </w:rPr>
      </w:pPr>
      <w:r w:rsidRPr="00F84928">
        <w:rPr>
          <w:rFonts w:ascii="Trebuchet MS" w:hAnsi="Trebuchet MS" w:cs="Arial"/>
          <w:bCs/>
          <w:noProof/>
          <w:sz w:val="22"/>
          <w:szCs w:val="22"/>
          <w:lang w:eastAsia="zh-CN"/>
        </w:rPr>
        <w:drawing>
          <wp:anchor distT="0" distB="0" distL="114300" distR="114300" simplePos="0" relativeHeight="251657728" behindDoc="0" locked="0" layoutInCell="1" allowOverlap="1">
            <wp:simplePos x="0" y="0"/>
            <wp:positionH relativeFrom="column">
              <wp:posOffset>1998345</wp:posOffset>
            </wp:positionH>
            <wp:positionV relativeFrom="paragraph">
              <wp:posOffset>52705</wp:posOffset>
            </wp:positionV>
            <wp:extent cx="2834640" cy="554990"/>
            <wp:effectExtent l="19050" t="0" r="3810" b="0"/>
            <wp:wrapSquare wrapText="left"/>
            <wp:docPr id="2" name="Imagine 2" descr="Sigla_AD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ADR_new"/>
                    <pic:cNvPicPr>
                      <a:picLocks noChangeAspect="1" noChangeArrowheads="1"/>
                    </pic:cNvPicPr>
                  </pic:nvPicPr>
                  <pic:blipFill>
                    <a:blip r:embed="rId8" cstate="print"/>
                    <a:srcRect/>
                    <a:stretch>
                      <a:fillRect/>
                    </a:stretch>
                  </pic:blipFill>
                  <pic:spPr bwMode="auto">
                    <a:xfrm>
                      <a:off x="0" y="0"/>
                      <a:ext cx="2834640" cy="554990"/>
                    </a:xfrm>
                    <a:prstGeom prst="rect">
                      <a:avLst/>
                    </a:prstGeom>
                    <a:noFill/>
                    <a:ln w="9525">
                      <a:noFill/>
                      <a:miter lim="800000"/>
                      <a:headEnd/>
                      <a:tailEnd/>
                    </a:ln>
                  </pic:spPr>
                </pic:pic>
              </a:graphicData>
            </a:graphic>
          </wp:anchor>
        </w:drawing>
      </w:r>
    </w:p>
    <w:p w:rsidR="00A14BF3" w:rsidRPr="00F84928" w:rsidRDefault="00A14BF3" w:rsidP="00203F11">
      <w:pPr>
        <w:pStyle w:val="Corptext"/>
        <w:rPr>
          <w:rFonts w:ascii="Trebuchet MS" w:hAnsi="Trebuchet MS" w:cs="Arial"/>
          <w:bCs/>
          <w:sz w:val="22"/>
          <w:szCs w:val="22"/>
        </w:rPr>
      </w:pPr>
    </w:p>
    <w:p w:rsidR="00A14BF3" w:rsidRPr="00F84928" w:rsidRDefault="00A14BF3" w:rsidP="00203F11">
      <w:pPr>
        <w:pStyle w:val="Corptext"/>
        <w:rPr>
          <w:rFonts w:ascii="Trebuchet MS" w:hAnsi="Trebuchet MS" w:cs="Arial"/>
          <w:bCs/>
          <w:sz w:val="22"/>
          <w:szCs w:val="22"/>
        </w:rPr>
      </w:pPr>
    </w:p>
    <w:p w:rsidR="00FA59C1" w:rsidRPr="00F84928" w:rsidRDefault="00FA59C1" w:rsidP="00203F11">
      <w:pPr>
        <w:pStyle w:val="Corptext"/>
        <w:ind w:firstLine="372"/>
        <w:rPr>
          <w:rFonts w:ascii="Trebuchet MS" w:hAnsi="Trebuchet MS" w:cs="Arial"/>
          <w:sz w:val="22"/>
          <w:szCs w:val="22"/>
        </w:rPr>
      </w:pP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Str. General Constantin Pantazi, nr. 7 A, municipiul Călăraşi, judeţul Călăraşi. Cod. 910164</w:t>
      </w: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 xml:space="preserve">Telefoane : 0242.331769 şi 0728.026708. Fax : 0242.313167. E-mail </w:t>
      </w:r>
      <w:hyperlink r:id="rId9" w:history="1">
        <w:r w:rsidRPr="00F84928">
          <w:rPr>
            <w:rStyle w:val="Hyperlink"/>
            <w:rFonts w:ascii="Trebuchet MS" w:hAnsi="Trebuchet MS"/>
            <w:sz w:val="16"/>
            <w:szCs w:val="16"/>
            <w:lang w:val="ro-RO"/>
          </w:rPr>
          <w:t>office@adrmuntenia.ro</w:t>
        </w:r>
      </w:hyperlink>
    </w:p>
    <w:p w:rsidR="00A14BF3" w:rsidRPr="00F84928" w:rsidRDefault="00A14BF3" w:rsidP="00203F11">
      <w:pPr>
        <w:tabs>
          <w:tab w:val="num" w:pos="1776"/>
        </w:tabs>
        <w:ind w:left="360"/>
        <w:jc w:val="both"/>
        <w:rPr>
          <w:rFonts w:ascii="Trebuchet MS" w:hAnsi="Trebuchet MS" w:cs="Arial"/>
          <w:sz w:val="22"/>
          <w:szCs w:val="22"/>
        </w:rPr>
      </w:pPr>
    </w:p>
    <w:p w:rsidR="006E3AD7" w:rsidRPr="00F84928" w:rsidRDefault="00A14BF3" w:rsidP="00D7683D">
      <w:pPr>
        <w:pStyle w:val="Indentcorptext2"/>
        <w:tabs>
          <w:tab w:val="clear" w:pos="1776"/>
        </w:tabs>
        <w:rPr>
          <w:rFonts w:ascii="Trebuchet MS" w:hAnsi="Trebuchet MS"/>
          <w:sz w:val="24"/>
          <w:szCs w:val="24"/>
        </w:rPr>
      </w:pPr>
      <w:r w:rsidRPr="00F84928">
        <w:rPr>
          <w:rFonts w:ascii="Trebuchet MS" w:hAnsi="Trebuchet MS"/>
          <w:sz w:val="24"/>
          <w:szCs w:val="24"/>
        </w:rPr>
        <w:t>Bibliografi</w:t>
      </w:r>
      <w:r w:rsidR="00EF3A51" w:rsidRPr="00F84928">
        <w:rPr>
          <w:rFonts w:ascii="Trebuchet MS" w:hAnsi="Trebuchet MS"/>
          <w:sz w:val="24"/>
          <w:szCs w:val="24"/>
        </w:rPr>
        <w:t>a</w:t>
      </w:r>
    </w:p>
    <w:p w:rsidR="00A14BF3" w:rsidRPr="00F84928" w:rsidRDefault="005F5968" w:rsidP="00D7683D">
      <w:pPr>
        <w:pStyle w:val="Indentcorptext2"/>
        <w:tabs>
          <w:tab w:val="clear" w:pos="1776"/>
        </w:tabs>
        <w:rPr>
          <w:rFonts w:ascii="Trebuchet MS" w:hAnsi="Trebuchet MS"/>
          <w:sz w:val="24"/>
          <w:szCs w:val="24"/>
        </w:rPr>
      </w:pPr>
      <w:r w:rsidRPr="00F84928">
        <w:rPr>
          <w:rFonts w:ascii="Trebuchet MS" w:hAnsi="Trebuchet MS"/>
          <w:sz w:val="24"/>
          <w:szCs w:val="24"/>
        </w:rPr>
        <w:t>–</w:t>
      </w:r>
      <w:r w:rsidR="00A14BF3" w:rsidRPr="00F84928">
        <w:rPr>
          <w:rFonts w:ascii="Trebuchet MS" w:hAnsi="Trebuchet MS"/>
          <w:sz w:val="24"/>
          <w:szCs w:val="24"/>
        </w:rPr>
        <w:t xml:space="preserve"> </w:t>
      </w:r>
      <w:r w:rsidR="006E3AD7" w:rsidRPr="00F84928">
        <w:rPr>
          <w:rFonts w:ascii="Trebuchet MS" w:hAnsi="Trebuchet MS"/>
          <w:sz w:val="24"/>
          <w:szCs w:val="24"/>
        </w:rPr>
        <w:t>Concurs</w:t>
      </w:r>
      <w:r w:rsidR="007837B6">
        <w:rPr>
          <w:rFonts w:ascii="Trebuchet MS" w:hAnsi="Trebuchet MS"/>
          <w:sz w:val="24"/>
          <w:szCs w:val="24"/>
        </w:rPr>
        <w:t xml:space="preserve"> 29-30.05.</w:t>
      </w:r>
      <w:r w:rsidR="00A14BF3" w:rsidRPr="00F84928">
        <w:rPr>
          <w:rFonts w:ascii="Trebuchet MS" w:hAnsi="Trebuchet MS"/>
          <w:sz w:val="24"/>
          <w:szCs w:val="24"/>
        </w:rPr>
        <w:t>20</w:t>
      </w:r>
      <w:r w:rsidRPr="00F84928">
        <w:rPr>
          <w:rFonts w:ascii="Trebuchet MS" w:hAnsi="Trebuchet MS"/>
          <w:sz w:val="24"/>
          <w:szCs w:val="24"/>
        </w:rPr>
        <w:t>1</w:t>
      </w:r>
      <w:r w:rsidR="00261D53">
        <w:rPr>
          <w:rFonts w:ascii="Trebuchet MS" w:hAnsi="Trebuchet MS"/>
          <w:sz w:val="24"/>
          <w:szCs w:val="24"/>
        </w:rPr>
        <w:t>3</w:t>
      </w:r>
      <w:r w:rsidR="006E3AD7" w:rsidRPr="00F84928">
        <w:rPr>
          <w:rFonts w:ascii="Trebuchet MS" w:hAnsi="Trebuchet MS"/>
          <w:sz w:val="24"/>
          <w:szCs w:val="24"/>
        </w:rPr>
        <w:t>-</w:t>
      </w:r>
    </w:p>
    <w:p w:rsidR="00A14BF3" w:rsidRPr="00F84928" w:rsidRDefault="00A14BF3" w:rsidP="00203F11">
      <w:pPr>
        <w:pStyle w:val="Indentcorptext2"/>
        <w:jc w:val="both"/>
        <w:rPr>
          <w:rFonts w:ascii="Trebuchet MS" w:hAnsi="Trebuchet MS"/>
          <w:b w:val="0"/>
          <w:sz w:val="22"/>
          <w:szCs w:val="22"/>
        </w:rPr>
      </w:pPr>
    </w:p>
    <w:p w:rsidR="004A08AD" w:rsidRPr="00A0616B" w:rsidRDefault="004A08AD" w:rsidP="004A08AD">
      <w:pPr>
        <w:numPr>
          <w:ilvl w:val="0"/>
          <w:numId w:val="5"/>
        </w:numPr>
        <w:jc w:val="both"/>
        <w:rPr>
          <w:rFonts w:ascii="Trebuchet MS" w:hAnsi="Trebuchet MS" w:cs="Arial"/>
          <w:sz w:val="22"/>
          <w:szCs w:val="22"/>
        </w:rPr>
      </w:pPr>
      <w:r w:rsidRPr="004F3818">
        <w:rPr>
          <w:rFonts w:ascii="Trebuchet MS" w:hAnsi="Trebuchet MS" w:cs="Arial"/>
          <w:sz w:val="22"/>
          <w:szCs w:val="22"/>
        </w:rPr>
        <w:t xml:space="preserve">Legea nr. 315/2004 privind dezvoltarea regională în România, Monitorul Oficial al României, Partea I , nr. 577 din </w:t>
      </w:r>
      <w:r w:rsidRPr="00A0616B">
        <w:rPr>
          <w:rFonts w:ascii="Trebuchet MS" w:hAnsi="Trebuchet MS" w:cs="Arial"/>
          <w:sz w:val="22"/>
          <w:szCs w:val="22"/>
        </w:rPr>
        <w:t>29 iunie 2004</w:t>
      </w:r>
      <w:r w:rsidR="007837B6">
        <w:rPr>
          <w:rFonts w:ascii="Trebuchet MS" w:hAnsi="Trebuchet MS" w:cs="Arial"/>
          <w:sz w:val="22"/>
          <w:szCs w:val="22"/>
        </w:rPr>
        <w:t xml:space="preserve">- </w:t>
      </w:r>
      <w:hyperlink r:id="rId10"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w:t>
      </w:r>
    </w:p>
    <w:p w:rsidR="004A08AD" w:rsidRPr="00A0616B" w:rsidRDefault="004A08AD" w:rsidP="004A08AD">
      <w:pPr>
        <w:ind w:left="36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Regulamentul de Organizare și Funcționare al Agenției pentru Dezvoltare Regională Sud Muntenia</w:t>
      </w:r>
      <w:r w:rsidR="007837B6">
        <w:rPr>
          <w:rFonts w:ascii="Trebuchet MS" w:hAnsi="Trebuchet MS" w:cs="Arial"/>
          <w:sz w:val="22"/>
          <w:szCs w:val="22"/>
        </w:rPr>
        <w:t xml:space="preserve">- </w:t>
      </w:r>
      <w:hyperlink r:id="rId11"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w:t>
      </w:r>
    </w:p>
    <w:p w:rsidR="004A08AD" w:rsidRPr="00A0616B" w:rsidRDefault="004A08AD" w:rsidP="004A08AD">
      <w:pPr>
        <w:ind w:left="36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Statutul Agenției pentru Dezvoltare Regională Sud Muntenia</w:t>
      </w:r>
      <w:r w:rsidR="007837B6">
        <w:rPr>
          <w:rFonts w:ascii="Trebuchet MS" w:hAnsi="Trebuchet MS" w:cs="Arial"/>
          <w:sz w:val="22"/>
          <w:szCs w:val="22"/>
        </w:rPr>
        <w:t xml:space="preserve">- </w:t>
      </w:r>
      <w:hyperlink r:id="rId12"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 xml:space="preserve">; </w:t>
      </w:r>
    </w:p>
    <w:p w:rsidR="004A08AD" w:rsidRPr="00A0616B" w:rsidRDefault="004A08AD" w:rsidP="004A08AD">
      <w:pPr>
        <w:pStyle w:val="Listparagraf"/>
        <w:rPr>
          <w:rFonts w:ascii="Trebuchet MS" w:hAnsi="Trebuchet MS" w:cs="Arial"/>
          <w:sz w:val="22"/>
          <w:szCs w:val="22"/>
        </w:rPr>
      </w:pPr>
    </w:p>
    <w:p w:rsidR="00DE2B71" w:rsidRPr="00A0616B" w:rsidRDefault="00DE2B71" w:rsidP="004A08AD">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w:t>
      </w:r>
      <w:r w:rsidR="004A08AD" w:rsidRPr="00A0616B">
        <w:rPr>
          <w:rFonts w:ascii="Trebuchet MS" w:hAnsi="Trebuchet MS" w:cs="Tahoma"/>
          <w:sz w:val="22"/>
          <w:szCs w:val="22"/>
        </w:rPr>
        <w:t>rdinul nr. 184 din 21 ianuarie 2008 privind aprobarea listelor de cheltuieli eligibile pentru proiectele finanţate în cadrul operaţiunilor 1.1.a "Sprijin pentru consolidarea şi modernizarea sectorului productiv prin investiţii tangibile şi intangibile" - Domeniul Major de Intervenţie 1.1 - Investiţii productive şi pregătirea pentru competiţia pe piaţă a întreprinderilor, în special a IMM, şi 1.3.b "Sprijin pentru consultanţă acordat IMM" - Domeniul Major de Intervenţie 1.3 - Dezvoltarea durabilă a antreprenoriatului, în cadrul axei prioritare 1 "Un sistem de producţie inovativ şi ecoeficient" din cadrul Programului operaţional sectorial "Creşterea competitivităţii economice" (POS CCE) 2007-2013 – cu modificările aduse de Ordinul nr. 1704 din 24 septembrie 2009</w:t>
      </w:r>
      <w:r w:rsidR="007837B6">
        <w:rPr>
          <w:rFonts w:ascii="Trebuchet MS" w:hAnsi="Trebuchet MS" w:cs="Tahoma"/>
          <w:sz w:val="22"/>
          <w:szCs w:val="22"/>
        </w:rPr>
        <w:t xml:space="preserve">- </w:t>
      </w:r>
      <w:hyperlink r:id="rId13" w:history="1">
        <w:r w:rsidR="007837B6" w:rsidRPr="00B14DBE">
          <w:rPr>
            <w:rStyle w:val="Hyperlink"/>
            <w:rFonts w:ascii="Trebuchet MS" w:hAnsi="Trebuchet MS" w:cs="Tahoma"/>
            <w:sz w:val="22"/>
            <w:szCs w:val="22"/>
          </w:rPr>
          <w:t>www.adrmuntenia.ro</w:t>
        </w:r>
      </w:hyperlink>
      <w:r w:rsidR="007837B6">
        <w:rPr>
          <w:rFonts w:ascii="Trebuchet MS" w:hAnsi="Trebuchet MS" w:cs="Tahoma"/>
          <w:sz w:val="22"/>
          <w:szCs w:val="22"/>
        </w:rPr>
        <w:t xml:space="preserve"> </w:t>
      </w:r>
      <w:r w:rsidR="004B58D8">
        <w:rPr>
          <w:rFonts w:ascii="Trebuchet MS" w:hAnsi="Trebuchet MS" w:cs="Tahoma"/>
          <w:sz w:val="22"/>
          <w:szCs w:val="22"/>
        </w:rPr>
        <w:t>;</w:t>
      </w:r>
      <w:r w:rsidR="009D0288" w:rsidRPr="00A0616B">
        <w:rPr>
          <w:rFonts w:ascii="Trebuchet MS" w:hAnsi="Trebuchet MS" w:cs="Tahoma-Bold"/>
          <w:bCs/>
          <w:sz w:val="22"/>
          <w:szCs w:val="22"/>
        </w:rPr>
        <w:t xml:space="preserve"> </w:t>
      </w:r>
    </w:p>
    <w:p w:rsidR="00DE2B71" w:rsidRPr="00A0616B" w:rsidRDefault="00DE2B71" w:rsidP="009D0288">
      <w:pPr>
        <w:ind w:left="360"/>
        <w:jc w:val="both"/>
        <w:rPr>
          <w:rFonts w:ascii="Trebuchet MS" w:hAnsi="Trebuchet MS" w:cs="Arial"/>
          <w:sz w:val="22"/>
          <w:szCs w:val="22"/>
        </w:rPr>
      </w:pPr>
    </w:p>
    <w:p w:rsidR="00D87A90" w:rsidRPr="00A0616B" w:rsidRDefault="00AF6F81" w:rsidP="00AF6F81">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Ordinul nr. 1669 din 27 mai 2008 privind aprobarea listelor de cheltuieli eligibile pentru proiectele finanţate în cadrul operaţiunilor 1.1.2. „Sprijin pentru implementarea standardelor internaţionale” şi 1.1.3. „Sprijin pentru accesul pe noi pieţe şi internaţionalizare” - Domeniul Major de Intervenţie 1.1 - Investiţii productive şi pregătirea pentru competiţia pe piaţă a întreprinderilor, în special a IMM, în cadrul axei prioritare 1 "Un sistem de producţie inovativ şi ecoeficient" din cadrul Programului operaţional sectorial "Creşterea competitivităţii economice" (POS CCE) 2007-2013</w:t>
      </w:r>
      <w:r w:rsidR="007837B6">
        <w:rPr>
          <w:rFonts w:ascii="Trebuchet MS" w:hAnsi="Trebuchet MS" w:cs="Tahoma"/>
          <w:sz w:val="22"/>
          <w:szCs w:val="22"/>
        </w:rPr>
        <w:t xml:space="preserve">- </w:t>
      </w:r>
      <w:hyperlink r:id="rId14" w:history="1">
        <w:r w:rsidR="007837B6" w:rsidRPr="00B14DBE">
          <w:rPr>
            <w:rStyle w:val="Hyperlink"/>
            <w:rFonts w:ascii="Trebuchet MS" w:hAnsi="Trebuchet MS" w:cs="Tahoma"/>
            <w:sz w:val="22"/>
            <w:szCs w:val="22"/>
          </w:rPr>
          <w:t>www.adrmuntenia.ro</w:t>
        </w:r>
      </w:hyperlink>
      <w:r w:rsidR="007837B6">
        <w:rPr>
          <w:rFonts w:ascii="Trebuchet MS" w:hAnsi="Trebuchet MS" w:cs="Tahoma"/>
          <w:sz w:val="22"/>
          <w:szCs w:val="22"/>
        </w:rPr>
        <w:t xml:space="preserve"> </w:t>
      </w:r>
      <w:r w:rsidR="00A0616B" w:rsidRPr="00A0616B">
        <w:rPr>
          <w:rFonts w:ascii="Trebuchet MS" w:hAnsi="Trebuchet MS" w:cs="Tahoma"/>
          <w:sz w:val="22"/>
          <w:szCs w:val="22"/>
        </w:rPr>
        <w:t>;</w:t>
      </w:r>
    </w:p>
    <w:p w:rsidR="00A0616B" w:rsidRPr="00A0616B" w:rsidRDefault="00A0616B" w:rsidP="00A0616B">
      <w:pPr>
        <w:autoSpaceDE w:val="0"/>
        <w:autoSpaceDN w:val="0"/>
        <w:adjustRightInd w:val="0"/>
        <w:jc w:val="both"/>
        <w:rPr>
          <w:rFonts w:ascii="Trebuchet MS" w:hAnsi="Trebuchet MS" w:cs="Tahoma"/>
          <w:sz w:val="22"/>
          <w:szCs w:val="22"/>
        </w:rPr>
      </w:pPr>
    </w:p>
    <w:p w:rsidR="002B2E86" w:rsidRPr="00A0616B" w:rsidRDefault="004B58D8" w:rsidP="002B2E86">
      <w:pPr>
        <w:numPr>
          <w:ilvl w:val="0"/>
          <w:numId w:val="8"/>
        </w:numPr>
        <w:tabs>
          <w:tab w:val="left" w:pos="709"/>
        </w:tabs>
        <w:rPr>
          <w:rFonts w:ascii="Trebuchet MS" w:hAnsi="Trebuchet MS"/>
          <w:sz w:val="22"/>
          <w:szCs w:val="22"/>
          <w:lang w:eastAsia="en-US"/>
        </w:rPr>
      </w:pPr>
      <w:r>
        <w:rPr>
          <w:rFonts w:ascii="Trebuchet MS" w:hAnsi="Trebuchet MS"/>
          <w:bCs/>
          <w:sz w:val="22"/>
          <w:szCs w:val="22"/>
        </w:rPr>
        <w:t>Ordinul nr. 1050 din 29.10.2012 privind aprobarea procedurii de atribuire aplicabile beneficiarilor privați de proiecte finanțate din instrumente structurale, obiectivul Convergență</w:t>
      </w:r>
      <w:r w:rsidR="007837B6">
        <w:rPr>
          <w:rFonts w:ascii="Trebuchet MS" w:hAnsi="Trebuchet MS"/>
          <w:bCs/>
          <w:sz w:val="22"/>
          <w:szCs w:val="22"/>
        </w:rPr>
        <w:t xml:space="preserve">- </w:t>
      </w:r>
      <w:hyperlink r:id="rId15" w:history="1">
        <w:r w:rsidR="007837B6" w:rsidRPr="00B14DBE">
          <w:rPr>
            <w:rStyle w:val="Hyperlink"/>
            <w:rFonts w:ascii="Trebuchet MS" w:hAnsi="Trebuchet MS"/>
            <w:bCs/>
            <w:sz w:val="22"/>
            <w:szCs w:val="22"/>
          </w:rPr>
          <w:t>www.adrmuntenia.ro</w:t>
        </w:r>
      </w:hyperlink>
      <w:r w:rsidR="007837B6">
        <w:rPr>
          <w:rFonts w:ascii="Trebuchet MS" w:hAnsi="Trebuchet MS"/>
          <w:bCs/>
          <w:sz w:val="22"/>
          <w:szCs w:val="22"/>
        </w:rPr>
        <w:t xml:space="preserve"> </w:t>
      </w:r>
      <w:r w:rsidR="00F07EFE" w:rsidRPr="00A0616B">
        <w:rPr>
          <w:rFonts w:ascii="Trebuchet MS" w:hAnsi="Trebuchet MS"/>
          <w:bCs/>
          <w:sz w:val="22"/>
          <w:szCs w:val="22"/>
        </w:rPr>
        <w:t>.</w:t>
      </w:r>
    </w:p>
    <w:p w:rsidR="00F84928" w:rsidRPr="00A0616B" w:rsidRDefault="00F84928" w:rsidP="00F84928">
      <w:pPr>
        <w:tabs>
          <w:tab w:val="left" w:pos="709"/>
        </w:tabs>
        <w:ind w:left="720"/>
        <w:rPr>
          <w:rFonts w:ascii="Trebuchet MS" w:hAnsi="Trebuchet MS"/>
          <w:sz w:val="22"/>
          <w:szCs w:val="22"/>
          <w:lang w:eastAsia="en-US"/>
        </w:rPr>
      </w:pPr>
    </w:p>
    <w:p w:rsidR="00A5368D" w:rsidRDefault="00F84928" w:rsidP="00A5368D">
      <w:pPr>
        <w:numPr>
          <w:ilvl w:val="0"/>
          <w:numId w:val="8"/>
        </w:numPr>
        <w:autoSpaceDE w:val="0"/>
        <w:autoSpaceDN w:val="0"/>
        <w:adjustRightInd w:val="0"/>
        <w:jc w:val="both"/>
        <w:rPr>
          <w:rFonts w:ascii="Trebuchet MS" w:hAnsi="Trebuchet MS"/>
          <w:sz w:val="22"/>
          <w:szCs w:val="22"/>
          <w:lang w:eastAsia="en-US"/>
        </w:rPr>
      </w:pPr>
      <w:r w:rsidRPr="00A0616B">
        <w:rPr>
          <w:rFonts w:ascii="Trebuchet MS" w:hAnsi="Trebuchet MS"/>
          <w:bCs/>
          <w:sz w:val="22"/>
          <w:szCs w:val="22"/>
          <w:lang w:eastAsia="en-US"/>
        </w:rPr>
        <w:t>Ordinul</w:t>
      </w:r>
      <w:r w:rsidR="00A5368D" w:rsidRPr="00A0616B">
        <w:rPr>
          <w:rFonts w:ascii="Trebuchet MS" w:hAnsi="Trebuchet MS"/>
          <w:bCs/>
          <w:sz w:val="22"/>
          <w:szCs w:val="22"/>
          <w:lang w:eastAsia="en-US"/>
        </w:rPr>
        <w:t xml:space="preserve"> nr. 509 din 14 septembrie 2011 </w:t>
      </w:r>
      <w:r w:rsidR="00A5368D" w:rsidRPr="00A0616B">
        <w:rPr>
          <w:rFonts w:ascii="Trebuchet MS" w:hAnsi="Trebuchet MS"/>
          <w:sz w:val="22"/>
          <w:szCs w:val="22"/>
          <w:lang w:eastAsia="en-US"/>
        </w:rPr>
        <w:t>privind formularea criteriilor de calificare şi selecţie</w:t>
      </w:r>
      <w:r w:rsidR="007837B6">
        <w:rPr>
          <w:rFonts w:ascii="Trebuchet MS" w:hAnsi="Trebuchet MS"/>
          <w:sz w:val="22"/>
          <w:szCs w:val="22"/>
          <w:lang w:eastAsia="en-US"/>
        </w:rPr>
        <w:t xml:space="preserve">- </w:t>
      </w:r>
      <w:hyperlink r:id="rId16" w:history="1">
        <w:r w:rsidR="007837B6" w:rsidRPr="00B14DBE">
          <w:rPr>
            <w:rStyle w:val="Hyperlink"/>
            <w:rFonts w:ascii="Trebuchet MS" w:hAnsi="Trebuchet MS"/>
            <w:sz w:val="22"/>
            <w:szCs w:val="22"/>
            <w:lang w:eastAsia="en-US"/>
          </w:rPr>
          <w:t>www.adrmuntenia.ro</w:t>
        </w:r>
      </w:hyperlink>
      <w:r w:rsidR="007837B6">
        <w:rPr>
          <w:rFonts w:ascii="Trebuchet MS" w:hAnsi="Trebuchet MS"/>
          <w:sz w:val="22"/>
          <w:szCs w:val="22"/>
          <w:lang w:eastAsia="en-US"/>
        </w:rPr>
        <w:t xml:space="preserve"> </w:t>
      </w:r>
    </w:p>
    <w:p w:rsidR="007E654A" w:rsidRDefault="007E654A" w:rsidP="007E654A">
      <w:pPr>
        <w:pStyle w:val="Listparagraf"/>
        <w:rPr>
          <w:rFonts w:ascii="Trebuchet MS" w:hAnsi="Trebuchet MS"/>
          <w:sz w:val="22"/>
          <w:szCs w:val="22"/>
          <w:lang w:eastAsia="en-US"/>
        </w:rPr>
      </w:pPr>
    </w:p>
    <w:p w:rsidR="007E654A" w:rsidRPr="007E654A" w:rsidRDefault="007E654A"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
          <w:bCs/>
          <w:sz w:val="20"/>
          <w:szCs w:val="20"/>
        </w:rPr>
      </w:pPr>
      <w:r>
        <w:rPr>
          <w:rFonts w:ascii="Trebuchet MS" w:hAnsi="Trebuchet MS" w:cs="Tahoma"/>
          <w:bCs/>
          <w:sz w:val="20"/>
          <w:szCs w:val="20"/>
        </w:rPr>
        <w:t>Ordinul nr. 1704</w:t>
      </w:r>
      <w:r w:rsidRPr="007E654A">
        <w:rPr>
          <w:rFonts w:ascii="Trebuchet MS" w:hAnsi="Trebuchet MS" w:cs="Tahoma"/>
          <w:b/>
          <w:bCs/>
          <w:sz w:val="20"/>
          <w:szCs w:val="20"/>
        </w:rPr>
        <w:t xml:space="preserve"> </w:t>
      </w:r>
      <w:r w:rsidRPr="007E654A">
        <w:rPr>
          <w:rFonts w:ascii="Trebuchet MS" w:hAnsi="Trebuchet MS" w:cs="Tahoma"/>
          <w:bCs/>
          <w:sz w:val="20"/>
          <w:szCs w:val="20"/>
        </w:rPr>
        <w:t>din 24 septembrie 2009</w:t>
      </w:r>
      <w:r>
        <w:rPr>
          <w:rFonts w:ascii="Trebuchet MS" w:hAnsi="Trebuchet MS" w:cs="Tahoma"/>
          <w:bCs/>
          <w:sz w:val="20"/>
          <w:szCs w:val="20"/>
        </w:rPr>
        <w:t xml:space="preserve"> </w:t>
      </w:r>
      <w:r w:rsidRPr="007E654A">
        <w:rPr>
          <w:rFonts w:ascii="Trebuchet MS" w:hAnsi="Trebuchet MS" w:cs="Tahoma"/>
          <w:sz w:val="20"/>
          <w:szCs w:val="20"/>
        </w:rPr>
        <w:t>pentru modificarea Ordinului ministrului economiei si finantelor nr. 184/2008 privind aprobarea listelor de cheltuieli eligibile pentru proiectele finantate în cadrul operatiunilor 1.1.a „Sprijin pentru consolidarea si modernizarea sectorului productiv prin investitii tangibile si intangibile" - Domeniul Major de Interventie 1.1 - Investitii productive si pregatirea pentru competitia pe piata a întreprinderilor, în special a IMM, si 1.3.b „Sprijin pentru consultanta acordat IMM" - Domeniul Major de Interventie 1.3 - Dezvoltarea durabila a antreprenoriatului, în cadrul axei prioritare 1 „Un sistem de productie inovativ si ecoeficient" din cadrul Programului operational sectorial „Cresterea competitivitatii economice" (POS CCE) 2007-2013</w:t>
      </w:r>
      <w:r w:rsidR="00A45A46">
        <w:rPr>
          <w:rFonts w:ascii="Trebuchet MS" w:hAnsi="Trebuchet MS" w:cs="Tahoma"/>
          <w:sz w:val="20"/>
          <w:szCs w:val="20"/>
        </w:rPr>
        <w:t xml:space="preserve">- </w:t>
      </w:r>
      <w:hyperlink r:id="rId17" w:history="1">
        <w:r w:rsidR="00A45A46" w:rsidRPr="0060256C">
          <w:rPr>
            <w:rStyle w:val="Hyperlink"/>
            <w:rFonts w:ascii="Trebuchet MS" w:hAnsi="Trebuchet MS" w:cs="Tahoma"/>
            <w:sz w:val="20"/>
            <w:szCs w:val="20"/>
          </w:rPr>
          <w:t>www.adrmuntenia.ro</w:t>
        </w:r>
      </w:hyperlink>
      <w:r w:rsidR="00A45A46">
        <w:rPr>
          <w:rFonts w:ascii="Trebuchet MS" w:hAnsi="Trebuchet MS" w:cs="Tahoma"/>
          <w:sz w:val="20"/>
          <w:szCs w:val="20"/>
        </w:rPr>
        <w:t xml:space="preserve"> </w:t>
      </w:r>
    </w:p>
    <w:p w:rsidR="007E654A" w:rsidRPr="007E654A" w:rsidRDefault="007E654A" w:rsidP="007E654A">
      <w:pPr>
        <w:autoSpaceDE w:val="0"/>
        <w:autoSpaceDN w:val="0"/>
        <w:adjustRightInd w:val="0"/>
        <w:ind w:left="720"/>
        <w:jc w:val="both"/>
        <w:rPr>
          <w:rFonts w:ascii="Trebuchet MS" w:hAnsi="Trebuchet MS"/>
          <w:sz w:val="20"/>
          <w:szCs w:val="20"/>
          <w:lang w:eastAsia="en-US"/>
        </w:rPr>
      </w:pPr>
    </w:p>
    <w:p w:rsidR="00A5368D" w:rsidRPr="00A0616B" w:rsidRDefault="00A5368D" w:rsidP="00A5368D">
      <w:pPr>
        <w:tabs>
          <w:tab w:val="left" w:pos="709"/>
        </w:tabs>
        <w:rPr>
          <w:rFonts w:ascii="Trebuchet MS" w:hAnsi="Trebuchet MS"/>
          <w:sz w:val="22"/>
          <w:szCs w:val="22"/>
          <w:lang w:eastAsia="en-US"/>
        </w:rPr>
      </w:pPr>
    </w:p>
    <w:p w:rsidR="00A14BF3" w:rsidRPr="00F84928" w:rsidRDefault="00A14BF3" w:rsidP="00203F11">
      <w:pPr>
        <w:jc w:val="both"/>
        <w:rPr>
          <w:rFonts w:ascii="Trebuchet MS" w:hAnsi="Trebuchet MS" w:cs="Arial"/>
          <w:sz w:val="22"/>
          <w:szCs w:val="22"/>
        </w:rPr>
      </w:pPr>
    </w:p>
    <w:sectPr w:rsidR="00A14BF3" w:rsidRPr="00F84928" w:rsidSect="00D7683D">
      <w:footerReference w:type="even" r:id="rId18"/>
      <w:footerReference w:type="default" r:id="rId19"/>
      <w:pgSz w:w="11906" w:h="16838" w:code="9"/>
      <w:pgMar w:top="709" w:right="849"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603" w:rsidRDefault="003C1603">
      <w:r>
        <w:separator/>
      </w:r>
    </w:p>
  </w:endnote>
  <w:endnote w:type="continuationSeparator" w:id="0">
    <w:p w:rsidR="003C1603" w:rsidRDefault="003C1603">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BT">
    <w:altName w:val="Century Gothic"/>
    <w:charset w:val="00"/>
    <w:family w:val="swiss"/>
    <w:pitch w:val="variable"/>
    <w:sig w:usb0="00000087" w:usb1="00000000" w:usb2="00000000" w:usb3="00000000" w:csb0="0000001B"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B6474E">
    <w:pPr>
      <w:pStyle w:val="Subsol"/>
      <w:framePr w:wrap="around" w:vAnchor="text" w:hAnchor="margin" w:xAlign="center" w:y="1"/>
      <w:rPr>
        <w:rStyle w:val="Numrdepagin"/>
      </w:rPr>
    </w:pPr>
    <w:r>
      <w:rPr>
        <w:rStyle w:val="Numrdepagin"/>
      </w:rPr>
      <w:fldChar w:fldCharType="begin"/>
    </w:r>
    <w:r w:rsidR="00A14BF3">
      <w:rPr>
        <w:rStyle w:val="Numrdepagin"/>
      </w:rPr>
      <w:instrText xml:space="preserve">PAGE  </w:instrText>
    </w:r>
    <w:r>
      <w:rPr>
        <w:rStyle w:val="Numrdepagin"/>
      </w:rPr>
      <w:fldChar w:fldCharType="end"/>
    </w:r>
  </w:p>
  <w:p w:rsidR="00A14BF3" w:rsidRDefault="00A14BF3">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A14BF3" w:rsidP="007E654A">
    <w:pPr>
      <w:pStyle w:val="Subsol"/>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603" w:rsidRDefault="003C1603">
      <w:r>
        <w:separator/>
      </w:r>
    </w:p>
  </w:footnote>
  <w:footnote w:type="continuationSeparator" w:id="0">
    <w:p w:rsidR="003C1603" w:rsidRDefault="003C16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C07DC"/>
    <w:multiLevelType w:val="hybridMultilevel"/>
    <w:tmpl w:val="88FCB108"/>
    <w:lvl w:ilvl="0" w:tplc="40D0C404">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BB362F"/>
    <w:multiLevelType w:val="hybridMultilevel"/>
    <w:tmpl w:val="DDC46842"/>
    <w:lvl w:ilvl="0" w:tplc="04180009">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466439A8"/>
    <w:multiLevelType w:val="hybridMultilevel"/>
    <w:tmpl w:val="43A8D8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08C4FD6"/>
    <w:multiLevelType w:val="hybridMultilevel"/>
    <w:tmpl w:val="A1666AA8"/>
    <w:lvl w:ilvl="0" w:tplc="04180001">
      <w:start w:val="1"/>
      <w:numFmt w:val="bullet"/>
      <w:lvlText w:val=""/>
      <w:lvlJc w:val="left"/>
      <w:pPr>
        <w:ind w:left="720" w:hanging="360"/>
      </w:pPr>
      <w:rPr>
        <w:rFonts w:ascii="Symbol" w:hAnsi="Symbol" w:hint="default"/>
      </w:rPr>
    </w:lvl>
    <w:lvl w:ilvl="1" w:tplc="ECAAC720">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4B03DA8"/>
    <w:multiLevelType w:val="hybridMultilevel"/>
    <w:tmpl w:val="4B94DA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72B47FC"/>
    <w:multiLevelType w:val="hybridMultilevel"/>
    <w:tmpl w:val="7BAAC154"/>
    <w:lvl w:ilvl="0" w:tplc="0418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B92974"/>
    <w:multiLevelType w:val="hybridMultilevel"/>
    <w:tmpl w:val="DFF8EA26"/>
    <w:lvl w:ilvl="0" w:tplc="0409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71ED6986"/>
    <w:multiLevelType w:val="hybridMultilevel"/>
    <w:tmpl w:val="06F8AC36"/>
    <w:lvl w:ilvl="0" w:tplc="1660DD94">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3"/>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GB" w:vendorID="64" w:dllVersion="131077" w:nlCheck="1" w:checkStyle="1"/>
  <w:activeWritingStyle w:appName="MSWord" w:lang="en-US" w:vendorID="64" w:dllVersion="131077" w:nlCheck="1" w:checkStyle="1"/>
  <w:activeWritingStyle w:appName="MSWord" w:lang="es-ES"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D2896"/>
    <w:rsid w:val="00031653"/>
    <w:rsid w:val="000425A0"/>
    <w:rsid w:val="000552D0"/>
    <w:rsid w:val="000F484A"/>
    <w:rsid w:val="00174A09"/>
    <w:rsid w:val="0019316A"/>
    <w:rsid w:val="00203F11"/>
    <w:rsid w:val="00261D53"/>
    <w:rsid w:val="002B2E86"/>
    <w:rsid w:val="0030524B"/>
    <w:rsid w:val="00331533"/>
    <w:rsid w:val="003322B8"/>
    <w:rsid w:val="003708EF"/>
    <w:rsid w:val="00396A7B"/>
    <w:rsid w:val="003C1603"/>
    <w:rsid w:val="003D1247"/>
    <w:rsid w:val="003E205A"/>
    <w:rsid w:val="00424663"/>
    <w:rsid w:val="0043745A"/>
    <w:rsid w:val="004730E5"/>
    <w:rsid w:val="004A08AD"/>
    <w:rsid w:val="004A3AB4"/>
    <w:rsid w:val="004B58D8"/>
    <w:rsid w:val="004C1C4C"/>
    <w:rsid w:val="00595908"/>
    <w:rsid w:val="005D63C8"/>
    <w:rsid w:val="005F5968"/>
    <w:rsid w:val="006205A0"/>
    <w:rsid w:val="00696561"/>
    <w:rsid w:val="00697C26"/>
    <w:rsid w:val="006B4A42"/>
    <w:rsid w:val="006C5B14"/>
    <w:rsid w:val="006D16C7"/>
    <w:rsid w:val="006D6139"/>
    <w:rsid w:val="006E3AD7"/>
    <w:rsid w:val="00707F29"/>
    <w:rsid w:val="0075753F"/>
    <w:rsid w:val="007814EC"/>
    <w:rsid w:val="007837B6"/>
    <w:rsid w:val="007E1DB5"/>
    <w:rsid w:val="007E654A"/>
    <w:rsid w:val="00810158"/>
    <w:rsid w:val="008C788E"/>
    <w:rsid w:val="008D2896"/>
    <w:rsid w:val="00924C95"/>
    <w:rsid w:val="0094371B"/>
    <w:rsid w:val="00964103"/>
    <w:rsid w:val="009918FD"/>
    <w:rsid w:val="009B4DFF"/>
    <w:rsid w:val="009D0288"/>
    <w:rsid w:val="00A0010E"/>
    <w:rsid w:val="00A00EDD"/>
    <w:rsid w:val="00A0219D"/>
    <w:rsid w:val="00A0616B"/>
    <w:rsid w:val="00A14BF3"/>
    <w:rsid w:val="00A36A41"/>
    <w:rsid w:val="00A45A46"/>
    <w:rsid w:val="00A5368D"/>
    <w:rsid w:val="00A72F0D"/>
    <w:rsid w:val="00A74D3B"/>
    <w:rsid w:val="00AC72CB"/>
    <w:rsid w:val="00AD151F"/>
    <w:rsid w:val="00AF6F81"/>
    <w:rsid w:val="00AF7A11"/>
    <w:rsid w:val="00B51941"/>
    <w:rsid w:val="00B6474E"/>
    <w:rsid w:val="00B64B64"/>
    <w:rsid w:val="00B84D2F"/>
    <w:rsid w:val="00BC3479"/>
    <w:rsid w:val="00BC6DE2"/>
    <w:rsid w:val="00C637FC"/>
    <w:rsid w:val="00C925F4"/>
    <w:rsid w:val="00CC5ED9"/>
    <w:rsid w:val="00D044F8"/>
    <w:rsid w:val="00D250C7"/>
    <w:rsid w:val="00D5021E"/>
    <w:rsid w:val="00D55105"/>
    <w:rsid w:val="00D7683D"/>
    <w:rsid w:val="00D8014C"/>
    <w:rsid w:val="00D86968"/>
    <w:rsid w:val="00D87A90"/>
    <w:rsid w:val="00DE2B71"/>
    <w:rsid w:val="00DE44AD"/>
    <w:rsid w:val="00E25351"/>
    <w:rsid w:val="00E55ED1"/>
    <w:rsid w:val="00E56400"/>
    <w:rsid w:val="00E663FF"/>
    <w:rsid w:val="00E74C14"/>
    <w:rsid w:val="00EB548E"/>
    <w:rsid w:val="00EF3A51"/>
    <w:rsid w:val="00EF58E4"/>
    <w:rsid w:val="00F07EFE"/>
    <w:rsid w:val="00F51901"/>
    <w:rsid w:val="00F71D2D"/>
    <w:rsid w:val="00F84928"/>
    <w:rsid w:val="00FA59C1"/>
    <w:rsid w:val="00FD2E11"/>
  </w:rsids>
  <m:mathPr>
    <m:mathFont m:val="Cambria Math"/>
    <m:brkBin m:val="before"/>
    <m:brkBinSub m:val="--"/>
    <m:smallFrac m:val="off"/>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533"/>
    <w:rPr>
      <w:rFonts w:ascii="Futura Bk BT" w:hAnsi="Futura Bk BT"/>
      <w:sz w:val="24"/>
      <w:szCs w:val="24"/>
    </w:rPr>
  </w:style>
  <w:style w:type="paragraph" w:styleId="Titlu1">
    <w:name w:val="heading 1"/>
    <w:basedOn w:val="Normal"/>
    <w:next w:val="Normal"/>
    <w:qFormat/>
    <w:rsid w:val="00331533"/>
    <w:pPr>
      <w:keepNext/>
      <w:jc w:val="center"/>
      <w:outlineLvl w:val="0"/>
    </w:pPr>
    <w:rPr>
      <w:rFonts w:ascii="Arial Black" w:hAnsi="Arial Black" w:cs="Arial"/>
      <w:bCs/>
      <w:sz w:val="28"/>
    </w:rPr>
  </w:style>
  <w:style w:type="paragraph" w:styleId="Titlu2">
    <w:name w:val="heading 2"/>
    <w:basedOn w:val="Normal"/>
    <w:next w:val="Normal"/>
    <w:qFormat/>
    <w:rsid w:val="00331533"/>
    <w:pPr>
      <w:keepNext/>
      <w:spacing w:before="240" w:after="60"/>
      <w:outlineLvl w:val="1"/>
    </w:pPr>
    <w:rPr>
      <w:rFonts w:ascii="Arial Black" w:hAnsi="Arial Black" w:cs="Arial"/>
      <w:b/>
      <w:bCs/>
      <w:szCs w:val="28"/>
    </w:rPr>
  </w:style>
  <w:style w:type="paragraph" w:styleId="Titlu3">
    <w:name w:val="heading 3"/>
    <w:basedOn w:val="Normal"/>
    <w:next w:val="Normal"/>
    <w:qFormat/>
    <w:rsid w:val="00331533"/>
    <w:pPr>
      <w:keepNext/>
      <w:spacing w:before="240" w:after="60"/>
      <w:outlineLvl w:val="2"/>
    </w:pPr>
    <w:rPr>
      <w:rFonts w:ascii="Arial" w:hAnsi="Arial"/>
    </w:rPr>
  </w:style>
  <w:style w:type="paragraph" w:styleId="Titlu4">
    <w:name w:val="heading 4"/>
    <w:basedOn w:val="Normal"/>
    <w:next w:val="Normal"/>
    <w:qFormat/>
    <w:rsid w:val="00331533"/>
    <w:pPr>
      <w:keepNext/>
      <w:spacing w:line="288" w:lineRule="auto"/>
      <w:jc w:val="both"/>
      <w:outlineLvl w:val="3"/>
    </w:pPr>
    <w:rPr>
      <w:rFonts w:ascii="Arial" w:hAnsi="Arial" w:cs="Arial"/>
      <w:b/>
      <w:sz w:val="22"/>
    </w:rPr>
  </w:style>
  <w:style w:type="paragraph" w:styleId="Titlu5">
    <w:name w:val="heading 5"/>
    <w:basedOn w:val="Normal"/>
    <w:next w:val="Normal"/>
    <w:qFormat/>
    <w:rsid w:val="00331533"/>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31533"/>
    <w:pPr>
      <w:keepNext/>
      <w:outlineLvl w:val="5"/>
    </w:pPr>
    <w:rPr>
      <w:rFonts w:ascii="Arial" w:hAnsi="Arial" w:cs="Arial"/>
      <w:b/>
      <w:bCs/>
      <w:i/>
      <w:iCs/>
      <w:sz w:val="22"/>
    </w:rPr>
  </w:style>
  <w:style w:type="paragraph" w:styleId="Titlu7">
    <w:name w:val="heading 7"/>
    <w:basedOn w:val="Normal"/>
    <w:next w:val="Normal"/>
    <w:qFormat/>
    <w:rsid w:val="00331533"/>
    <w:pPr>
      <w:keepNext/>
      <w:outlineLvl w:val="6"/>
    </w:pPr>
    <w:rPr>
      <w:rFonts w:ascii="Arial" w:hAnsi="Arial" w:cs="Arial"/>
      <w:b/>
      <w:bCs/>
      <w:i/>
      <w:iCs/>
    </w:rPr>
  </w:style>
  <w:style w:type="paragraph" w:styleId="Titlu8">
    <w:name w:val="heading 8"/>
    <w:basedOn w:val="Normal"/>
    <w:next w:val="Normal"/>
    <w:qFormat/>
    <w:rsid w:val="00331533"/>
    <w:pPr>
      <w:keepNext/>
      <w:jc w:val="right"/>
      <w:outlineLvl w:val="7"/>
    </w:pPr>
    <w:rPr>
      <w:rFonts w:ascii="Arial Narrow" w:hAnsi="Arial Narrow"/>
      <w:b/>
      <w:sz w:val="28"/>
      <w:szCs w:val="32"/>
      <w:lang w:val="en-US"/>
    </w:rPr>
  </w:style>
  <w:style w:type="paragraph" w:styleId="Titlu9">
    <w:name w:val="heading 9"/>
    <w:basedOn w:val="Normal"/>
    <w:next w:val="Normal"/>
    <w:qFormat/>
    <w:rsid w:val="00331533"/>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31533"/>
    <w:pPr>
      <w:jc w:val="center"/>
    </w:pPr>
    <w:rPr>
      <w:b/>
    </w:rPr>
  </w:style>
  <w:style w:type="paragraph" w:styleId="Corptext">
    <w:name w:val="Body Text"/>
    <w:basedOn w:val="Normal"/>
    <w:rsid w:val="00331533"/>
    <w:pPr>
      <w:jc w:val="both"/>
    </w:pPr>
  </w:style>
  <w:style w:type="paragraph" w:styleId="Antet">
    <w:name w:val="header"/>
    <w:basedOn w:val="Normal"/>
    <w:link w:val="AntetCaracter"/>
    <w:rsid w:val="00331533"/>
    <w:pPr>
      <w:tabs>
        <w:tab w:val="center" w:pos="4153"/>
        <w:tab w:val="right" w:pos="8306"/>
      </w:tabs>
    </w:pPr>
    <w:rPr>
      <w:lang w:val="en-US"/>
    </w:rPr>
  </w:style>
  <w:style w:type="paragraph" w:styleId="Subsol">
    <w:name w:val="footer"/>
    <w:basedOn w:val="Normal"/>
    <w:link w:val="SubsolCaracter"/>
    <w:uiPriority w:val="99"/>
    <w:rsid w:val="00331533"/>
    <w:pPr>
      <w:tabs>
        <w:tab w:val="center" w:pos="4153"/>
        <w:tab w:val="right" w:pos="8306"/>
      </w:tabs>
    </w:pPr>
  </w:style>
  <w:style w:type="paragraph" w:styleId="Corptext2">
    <w:name w:val="Body Text 2"/>
    <w:basedOn w:val="Normal"/>
    <w:rsid w:val="00331533"/>
    <w:pPr>
      <w:jc w:val="both"/>
    </w:pPr>
    <w:rPr>
      <w:rFonts w:ascii="Arial" w:hAnsi="Arial" w:cs="Arial"/>
      <w:sz w:val="22"/>
    </w:rPr>
  </w:style>
  <w:style w:type="paragraph" w:styleId="Cuprins1">
    <w:name w:val="toc 1"/>
    <w:basedOn w:val="Normal"/>
    <w:next w:val="Normal"/>
    <w:autoRedefine/>
    <w:semiHidden/>
    <w:rsid w:val="00331533"/>
    <w:pPr>
      <w:spacing w:before="120" w:after="120"/>
    </w:pPr>
    <w:rPr>
      <w:b/>
      <w:bCs/>
      <w:caps/>
    </w:rPr>
  </w:style>
  <w:style w:type="paragraph" w:styleId="Cuprins2">
    <w:name w:val="toc 2"/>
    <w:basedOn w:val="Normal"/>
    <w:next w:val="Normal"/>
    <w:autoRedefine/>
    <w:semiHidden/>
    <w:rsid w:val="00331533"/>
    <w:pPr>
      <w:ind w:left="200"/>
    </w:pPr>
    <w:rPr>
      <w:smallCaps/>
    </w:rPr>
  </w:style>
  <w:style w:type="paragraph" w:styleId="Cuprins3">
    <w:name w:val="toc 3"/>
    <w:basedOn w:val="Normal"/>
    <w:next w:val="Normal"/>
    <w:autoRedefine/>
    <w:semiHidden/>
    <w:rsid w:val="00331533"/>
    <w:pPr>
      <w:ind w:left="400"/>
    </w:pPr>
    <w:rPr>
      <w:i/>
      <w:iCs/>
    </w:rPr>
  </w:style>
  <w:style w:type="paragraph" w:styleId="Cuprins4">
    <w:name w:val="toc 4"/>
    <w:basedOn w:val="Normal"/>
    <w:next w:val="Normal"/>
    <w:autoRedefine/>
    <w:semiHidden/>
    <w:rsid w:val="00331533"/>
    <w:pPr>
      <w:ind w:left="600"/>
    </w:pPr>
    <w:rPr>
      <w:szCs w:val="21"/>
    </w:rPr>
  </w:style>
  <w:style w:type="paragraph" w:styleId="Cuprins5">
    <w:name w:val="toc 5"/>
    <w:basedOn w:val="Normal"/>
    <w:next w:val="Normal"/>
    <w:autoRedefine/>
    <w:semiHidden/>
    <w:rsid w:val="00331533"/>
    <w:pPr>
      <w:ind w:left="800"/>
    </w:pPr>
    <w:rPr>
      <w:szCs w:val="21"/>
    </w:rPr>
  </w:style>
  <w:style w:type="paragraph" w:styleId="Cuprins6">
    <w:name w:val="toc 6"/>
    <w:basedOn w:val="Normal"/>
    <w:next w:val="Normal"/>
    <w:autoRedefine/>
    <w:semiHidden/>
    <w:rsid w:val="00331533"/>
    <w:pPr>
      <w:ind w:left="1000"/>
    </w:pPr>
    <w:rPr>
      <w:szCs w:val="21"/>
    </w:rPr>
  </w:style>
  <w:style w:type="paragraph" w:styleId="Cuprins7">
    <w:name w:val="toc 7"/>
    <w:basedOn w:val="Normal"/>
    <w:next w:val="Normal"/>
    <w:autoRedefine/>
    <w:semiHidden/>
    <w:rsid w:val="00331533"/>
    <w:pPr>
      <w:ind w:left="1200"/>
    </w:pPr>
    <w:rPr>
      <w:szCs w:val="21"/>
    </w:rPr>
  </w:style>
  <w:style w:type="paragraph" w:styleId="Cuprins8">
    <w:name w:val="toc 8"/>
    <w:basedOn w:val="Normal"/>
    <w:next w:val="Normal"/>
    <w:autoRedefine/>
    <w:semiHidden/>
    <w:rsid w:val="00331533"/>
    <w:pPr>
      <w:ind w:left="1400"/>
    </w:pPr>
    <w:rPr>
      <w:szCs w:val="21"/>
    </w:rPr>
  </w:style>
  <w:style w:type="paragraph" w:styleId="Cuprins9">
    <w:name w:val="toc 9"/>
    <w:basedOn w:val="Normal"/>
    <w:next w:val="Normal"/>
    <w:autoRedefine/>
    <w:semiHidden/>
    <w:rsid w:val="00331533"/>
    <w:pPr>
      <w:ind w:left="1600"/>
    </w:pPr>
    <w:rPr>
      <w:szCs w:val="21"/>
    </w:rPr>
  </w:style>
  <w:style w:type="character" w:styleId="Hyperlink">
    <w:name w:val="Hyperlink"/>
    <w:basedOn w:val="Fontdeparagrafimplicit"/>
    <w:rsid w:val="00331533"/>
    <w:rPr>
      <w:color w:val="0000FF"/>
      <w:u w:val="single"/>
    </w:rPr>
  </w:style>
  <w:style w:type="paragraph" w:styleId="Textnotdesubsol">
    <w:name w:val="footnote text"/>
    <w:basedOn w:val="Normal"/>
    <w:semiHidden/>
    <w:rsid w:val="00331533"/>
  </w:style>
  <w:style w:type="character" w:styleId="Referinnotdesubsol">
    <w:name w:val="footnote reference"/>
    <w:basedOn w:val="Fontdeparagrafimplicit"/>
    <w:semiHidden/>
    <w:rsid w:val="00331533"/>
    <w:rPr>
      <w:vertAlign w:val="superscript"/>
    </w:rPr>
  </w:style>
  <w:style w:type="paragraph" w:styleId="Corptext3">
    <w:name w:val="Body Text 3"/>
    <w:basedOn w:val="Normal"/>
    <w:rsid w:val="00331533"/>
    <w:pPr>
      <w:jc w:val="center"/>
    </w:pPr>
    <w:rPr>
      <w:rFonts w:ascii="Arial" w:hAnsi="Arial" w:cs="Arial"/>
      <w:b/>
      <w:emboss/>
      <w:sz w:val="52"/>
    </w:rPr>
  </w:style>
  <w:style w:type="paragraph" w:styleId="Indentcorptext">
    <w:name w:val="Body Text Indent"/>
    <w:basedOn w:val="Normal"/>
    <w:rsid w:val="00331533"/>
    <w:pPr>
      <w:ind w:left="540"/>
    </w:pPr>
    <w:rPr>
      <w:rFonts w:ascii="Arial" w:hAnsi="Arial" w:cs="Arial"/>
      <w:b/>
      <w:sz w:val="60"/>
    </w:rPr>
  </w:style>
  <w:style w:type="character" w:styleId="HyperlinkParcurs">
    <w:name w:val="FollowedHyperlink"/>
    <w:basedOn w:val="Fontdeparagrafimplicit"/>
    <w:rsid w:val="00331533"/>
    <w:rPr>
      <w:color w:val="800080"/>
      <w:u w:val="single"/>
    </w:rPr>
  </w:style>
  <w:style w:type="character" w:customStyle="1" w:styleId="Heading4Char">
    <w:name w:val="Heading 4 Char"/>
    <w:basedOn w:val="Fontdeparagrafimplicit"/>
    <w:rsid w:val="00331533"/>
    <w:rPr>
      <w:rFonts w:ascii="Arial" w:hAnsi="Arial" w:cs="Arial"/>
      <w:b/>
      <w:sz w:val="22"/>
      <w:lang w:val="en-GB" w:eastAsia="en-US" w:bidi="ar-SA"/>
    </w:rPr>
  </w:style>
  <w:style w:type="character" w:styleId="Numrdepagin">
    <w:name w:val="page number"/>
    <w:basedOn w:val="Fontdeparagrafimplicit"/>
    <w:rsid w:val="00331533"/>
  </w:style>
  <w:style w:type="paragraph" w:styleId="Indentcorptext2">
    <w:name w:val="Body Text Indent 2"/>
    <w:basedOn w:val="Normal"/>
    <w:rsid w:val="00331533"/>
    <w:pPr>
      <w:tabs>
        <w:tab w:val="num" w:pos="1776"/>
      </w:tabs>
      <w:ind w:left="360"/>
      <w:jc w:val="center"/>
    </w:pPr>
    <w:rPr>
      <w:rFonts w:ascii="Verdana" w:hAnsi="Verdana" w:cs="Arial"/>
      <w:b/>
      <w:sz w:val="28"/>
      <w:szCs w:val="28"/>
    </w:rPr>
  </w:style>
  <w:style w:type="paragraph" w:styleId="Listparagraf">
    <w:name w:val="List Paragraph"/>
    <w:basedOn w:val="Normal"/>
    <w:uiPriority w:val="34"/>
    <w:qFormat/>
    <w:rsid w:val="00964103"/>
    <w:pPr>
      <w:ind w:left="708"/>
    </w:pPr>
  </w:style>
  <w:style w:type="character" w:customStyle="1" w:styleId="rvts3">
    <w:name w:val="rvts3"/>
    <w:basedOn w:val="Fontdeparagrafimplicit"/>
    <w:rsid w:val="00964103"/>
    <w:rPr>
      <w:b/>
      <w:bCs/>
      <w:color w:val="000000"/>
    </w:rPr>
  </w:style>
  <w:style w:type="paragraph" w:customStyle="1" w:styleId="rvps1">
    <w:name w:val="rvps1"/>
    <w:basedOn w:val="Normal"/>
    <w:rsid w:val="00964103"/>
    <w:pPr>
      <w:jc w:val="center"/>
    </w:pPr>
    <w:rPr>
      <w:rFonts w:ascii="Arial Unicode MS" w:hAnsi="Arial Unicode MS"/>
      <w:lang w:val="en-US" w:eastAsia="en-US"/>
    </w:rPr>
  </w:style>
  <w:style w:type="character" w:customStyle="1" w:styleId="rvts4">
    <w:name w:val="rvts4"/>
    <w:basedOn w:val="Fontdeparagrafimplicit"/>
    <w:rsid w:val="00964103"/>
  </w:style>
  <w:style w:type="paragraph" w:styleId="NormalWeb">
    <w:name w:val="Normal (Web)"/>
    <w:basedOn w:val="Normal"/>
    <w:rsid w:val="00964103"/>
    <w:rPr>
      <w:rFonts w:ascii="Arial Unicode MS" w:hAnsi="Arial Unicode MS"/>
      <w:lang w:val="en-US" w:eastAsia="en-US"/>
    </w:rPr>
  </w:style>
  <w:style w:type="character" w:customStyle="1" w:styleId="SubsolCaracter">
    <w:name w:val="Subsol Caracter"/>
    <w:basedOn w:val="Fontdeparagrafimplicit"/>
    <w:link w:val="Subsol"/>
    <w:uiPriority w:val="99"/>
    <w:rsid w:val="006E3AD7"/>
    <w:rPr>
      <w:rFonts w:ascii="Futura Bk BT" w:hAnsi="Futura Bk BT"/>
      <w:sz w:val="24"/>
      <w:szCs w:val="24"/>
      <w:lang w:val="ro-RO" w:eastAsia="ro-RO"/>
    </w:rPr>
  </w:style>
  <w:style w:type="character" w:customStyle="1" w:styleId="AntetCaracter">
    <w:name w:val="Antet Caracter"/>
    <w:basedOn w:val="Fontdeparagrafimplicit"/>
    <w:link w:val="Antet"/>
    <w:rsid w:val="00DE44AD"/>
    <w:rPr>
      <w:rFonts w:ascii="Futura Bk BT" w:hAnsi="Futura Bk BT"/>
      <w:sz w:val="24"/>
      <w:szCs w:val="24"/>
      <w:lang w:eastAsia="ro-RO"/>
    </w:rPr>
  </w:style>
  <w:style w:type="paragraph" w:customStyle="1" w:styleId="Default">
    <w:name w:val="Default"/>
    <w:rsid w:val="002B2E86"/>
    <w:pPr>
      <w:autoSpaceDE w:val="0"/>
      <w:autoSpaceDN w:val="0"/>
      <w:adjustRightInd w:val="0"/>
    </w:pPr>
    <w:rPr>
      <w:color w:val="000000"/>
      <w:sz w:val="24"/>
      <w:szCs w:val="24"/>
    </w:rPr>
  </w:style>
  <w:style w:type="paragraph" w:styleId="TextnBalon">
    <w:name w:val="Balloon Text"/>
    <w:basedOn w:val="Normal"/>
    <w:link w:val="TextnBalonCaracter"/>
    <w:rsid w:val="004B58D8"/>
    <w:rPr>
      <w:rFonts w:ascii="Tahoma" w:hAnsi="Tahoma" w:cs="Tahoma"/>
      <w:sz w:val="16"/>
      <w:szCs w:val="16"/>
    </w:rPr>
  </w:style>
  <w:style w:type="character" w:customStyle="1" w:styleId="TextnBalonCaracter">
    <w:name w:val="Text în Balon Caracter"/>
    <w:basedOn w:val="Fontdeparagrafimplicit"/>
    <w:link w:val="TextnBalon"/>
    <w:rsid w:val="004B58D8"/>
    <w:rPr>
      <w:rFonts w:ascii="Tahoma" w:hAnsi="Tahoma" w:cs="Tahoma"/>
      <w:sz w:val="16"/>
      <w:szCs w:val="16"/>
    </w:rPr>
  </w:style>
  <w:style w:type="paragraph" w:customStyle="1" w:styleId="titlu0">
    <w:name w:val="titlu"/>
    <w:basedOn w:val="Normal"/>
    <w:rsid w:val="007E654A"/>
    <w:pPr>
      <w:spacing w:before="100" w:beforeAutospacing="1" w:after="100" w:afterAutospacing="1"/>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divs>
    <w:div w:id="1736321421">
      <w:bodyDiv w:val="1"/>
      <w:marLeft w:val="0"/>
      <w:marRight w:val="0"/>
      <w:marTop w:val="0"/>
      <w:marBottom w:val="0"/>
      <w:divBdr>
        <w:top w:val="none" w:sz="0" w:space="0" w:color="auto"/>
        <w:left w:val="none" w:sz="0" w:space="0" w:color="auto"/>
        <w:bottom w:val="none" w:sz="0" w:space="0" w:color="auto"/>
        <w:right w:val="none" w:sz="0" w:space="0" w:color="auto"/>
      </w:divBdr>
    </w:div>
    <w:div w:id="2037153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drmuntenia.r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drmuntenia.ro" TargetMode="External"/><Relationship Id="rId17" Type="http://schemas.openxmlformats.org/officeDocument/2006/relationships/hyperlink" Target="http://www.adrmuntenia.ro" TargetMode="External"/><Relationship Id="rId2" Type="http://schemas.openxmlformats.org/officeDocument/2006/relationships/numbering" Target="numbering.xml"/><Relationship Id="rId16" Type="http://schemas.openxmlformats.org/officeDocument/2006/relationships/hyperlink" Target="http://www.adrmuntenia.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rmuntenia.ro" TargetMode="External"/><Relationship Id="rId5" Type="http://schemas.openxmlformats.org/officeDocument/2006/relationships/webSettings" Target="webSettings.xml"/><Relationship Id="rId15" Type="http://schemas.openxmlformats.org/officeDocument/2006/relationships/hyperlink" Target="http://www.adrmuntenia.ro" TargetMode="External"/><Relationship Id="rId10" Type="http://schemas.openxmlformats.org/officeDocument/2006/relationships/hyperlink" Target="http://www.adrmuntenia.r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ice@adrmuntenia.ro" TargetMode="External"/><Relationship Id="rId14" Type="http://schemas.openxmlformats.org/officeDocument/2006/relationships/hyperlink" Target="http://www.adrmuntenia.r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Programe%20externe\EDIS%20-%20IDI\HR%20Manual\template%20manual.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EBA2C-E702-4D76-9583-F80C6AD1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manual.dot</Template>
  <TotalTime>32</TotalTime>
  <Pages>1</Pages>
  <Words>512</Words>
  <Characters>2976</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3482</CharactersWithSpaces>
  <SharedDoc>false</SharedDoc>
  <HLinks>
    <vt:vector size="6" baseType="variant">
      <vt:variant>
        <vt:i4>6422607</vt:i4>
      </vt:variant>
      <vt:variant>
        <vt:i4>0</vt:i4>
      </vt:variant>
      <vt:variant>
        <vt:i4>0</vt:i4>
      </vt:variant>
      <vt:variant>
        <vt:i4>5</vt:i4>
      </vt:variant>
      <vt:variant>
        <vt:lpwstr>mailto:office@adrmuntenia.ro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Zamfira Dragut</dc:creator>
  <cp:lastModifiedBy>Ioana Matu</cp:lastModifiedBy>
  <cp:revision>10</cp:revision>
  <cp:lastPrinted>2006-08-09T10:54:00Z</cp:lastPrinted>
  <dcterms:created xsi:type="dcterms:W3CDTF">2013-03-05T21:31:00Z</dcterms:created>
  <dcterms:modified xsi:type="dcterms:W3CDTF">2013-05-14T12:09:00Z</dcterms:modified>
</cp:coreProperties>
</file>